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F44A5" w14:textId="77777777" w:rsidR="00EB7594" w:rsidRPr="00EA3272" w:rsidRDefault="000014DA" w:rsidP="00EA3272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EA3272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EA3272" w14:paraId="088F44A8" w14:textId="77777777" w:rsidTr="00AE4831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8F44A6" w14:textId="77777777" w:rsidR="00D311E5" w:rsidRPr="00EA3272" w:rsidRDefault="000014DA" w:rsidP="00EA327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EA3272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088F44A7" w14:textId="77777777" w:rsidR="00D311E5" w:rsidRPr="00EA3272" w:rsidRDefault="00AE4831" w:rsidP="00EA327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EA3272">
              <w:rPr>
                <w:rFonts w:cs="Arial"/>
                <w:b/>
                <w:bCs/>
                <w:lang w:val="en-GB"/>
              </w:rPr>
              <w:t>Economy planning strategy</w:t>
            </w:r>
          </w:p>
        </w:tc>
      </w:tr>
      <w:tr w:rsidR="00D311E5" w:rsidRPr="00EA3272" w14:paraId="088F44AE" w14:textId="77777777" w:rsidTr="00AE4831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8F44AC" w14:textId="77777777" w:rsidR="00D311E5" w:rsidRPr="00EA3272" w:rsidRDefault="000014DA" w:rsidP="00EA327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A3272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88F44AD" w14:textId="77777777" w:rsidR="00D311E5" w:rsidRPr="00EA3272" w:rsidRDefault="00C357BB" w:rsidP="00EA3272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EA3272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EA3272" w14:paraId="088F44B1" w14:textId="77777777" w:rsidTr="00AE4831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8F44AF" w14:textId="77777777" w:rsidR="00D311E5" w:rsidRPr="00EA3272" w:rsidRDefault="00D311E5" w:rsidP="00EA327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A3272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EA3272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088F44B0" w14:textId="77777777" w:rsidR="00D311E5" w:rsidRPr="00EA3272" w:rsidRDefault="00AE4831" w:rsidP="00EA3272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EA3272">
              <w:rPr>
                <w:rFonts w:cs="Arial"/>
                <w:lang w:val="en-GB"/>
              </w:rPr>
              <w:t xml:space="preserve">Elective </w:t>
            </w:r>
          </w:p>
        </w:tc>
      </w:tr>
      <w:tr w:rsidR="00D311E5" w:rsidRPr="00EA3272" w14:paraId="088F44B8" w14:textId="77777777" w:rsidTr="00AE4831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8F44B2" w14:textId="77777777" w:rsidR="00D311E5" w:rsidRPr="00EA3272" w:rsidRDefault="000014DA" w:rsidP="00EA3272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EA3272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88F44B3" w14:textId="77777777" w:rsidR="00D311E5" w:rsidRPr="00EA3272" w:rsidRDefault="00AE4831" w:rsidP="00EA3272">
            <w:pPr>
              <w:spacing w:after="0" w:line="240" w:lineRule="auto"/>
              <w:rPr>
                <w:rFonts w:cs="Arial"/>
                <w:lang w:val="en-GB"/>
              </w:rPr>
            </w:pPr>
            <w:r w:rsidRPr="00EA3272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88F44B4" w14:textId="77777777" w:rsidR="00D311E5" w:rsidRPr="00EA3272" w:rsidRDefault="00D311E5" w:rsidP="00EA327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A3272">
              <w:rPr>
                <w:rFonts w:cs="Arial"/>
                <w:b/>
                <w:bCs/>
                <w:lang w:val="en-GB"/>
              </w:rPr>
              <w:t>Semest</w:t>
            </w:r>
            <w:r w:rsidR="000014DA" w:rsidRPr="00EA3272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88F44B5" w14:textId="174952A0" w:rsidR="00D311E5" w:rsidRPr="00EA3272" w:rsidRDefault="005A782A" w:rsidP="00EA3272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088F44B6" w14:textId="77777777" w:rsidR="00D311E5" w:rsidRPr="00EA3272" w:rsidRDefault="00D311E5" w:rsidP="00EA3272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EA3272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EA3272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088F44B7" w14:textId="77777777" w:rsidR="00D311E5" w:rsidRPr="00EA3272" w:rsidRDefault="00AE4831" w:rsidP="00EA3272">
            <w:pPr>
              <w:spacing w:after="0" w:line="240" w:lineRule="auto"/>
              <w:rPr>
                <w:rFonts w:cs="Arial"/>
                <w:lang w:val="en-GB"/>
              </w:rPr>
            </w:pPr>
            <w:r w:rsidRPr="00EA3272">
              <w:rPr>
                <w:rFonts w:cs="Arial"/>
                <w:lang w:val="en-GB"/>
              </w:rPr>
              <w:t>5</w:t>
            </w:r>
          </w:p>
        </w:tc>
      </w:tr>
      <w:tr w:rsidR="00D311E5" w:rsidRPr="00EA3272" w14:paraId="088F44BF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88F44BD" w14:textId="77777777" w:rsidR="00D311E5" w:rsidRPr="00EA3272" w:rsidRDefault="008471DE" w:rsidP="00EA327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A3272">
              <w:rPr>
                <w:b/>
                <w:color w:val="000000"/>
                <w:lang w:val="en-GB"/>
              </w:rPr>
              <w:t>Goals of a course</w:t>
            </w:r>
          </w:p>
          <w:p w14:paraId="088F44BE" w14:textId="77777777" w:rsidR="00D311E5" w:rsidRPr="00EA3272" w:rsidRDefault="00D311E5" w:rsidP="00EA3272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EA3272" w14:paraId="088F44C1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C0" w14:textId="77777777" w:rsidR="00D311E5" w:rsidRPr="00EA3272" w:rsidRDefault="00AE4831" w:rsidP="00EA3272">
            <w:pPr>
              <w:spacing w:after="0" w:line="240" w:lineRule="auto"/>
              <w:jc w:val="both"/>
              <w:rPr>
                <w:lang w:val="en-GB"/>
              </w:rPr>
            </w:pPr>
            <w:r w:rsidRPr="00EA3272">
              <w:rPr>
                <w:lang w:val="en-GB"/>
              </w:rPr>
              <w:t>Developing knowledge about individual contribution to the collective in a strategically planned economy.</w:t>
            </w:r>
          </w:p>
        </w:tc>
      </w:tr>
      <w:tr w:rsidR="00D311E5" w:rsidRPr="00EA3272" w14:paraId="088F44C4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88F44C2" w14:textId="77777777" w:rsidR="00D311E5" w:rsidRPr="00EA3272" w:rsidRDefault="008471DE" w:rsidP="00EA327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A3272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088F44C3" w14:textId="77777777" w:rsidR="00D311E5" w:rsidRPr="00EA3272" w:rsidRDefault="00D311E5" w:rsidP="00EA327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EA3272" w14:paraId="088F44C6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C5" w14:textId="77777777" w:rsidR="00D311E5" w:rsidRPr="00EA3272" w:rsidRDefault="008C1AF1" w:rsidP="00EA3272">
            <w:pPr>
              <w:spacing w:after="0" w:line="240" w:lineRule="auto"/>
              <w:jc w:val="both"/>
              <w:rPr>
                <w:lang w:val="en-GB"/>
              </w:rPr>
            </w:pPr>
            <w:r w:rsidRPr="00EA3272">
              <w:rPr>
                <w:lang w:val="en-GB"/>
              </w:rPr>
              <w:t>No conditions</w:t>
            </w:r>
          </w:p>
        </w:tc>
      </w:tr>
      <w:tr w:rsidR="00D311E5" w:rsidRPr="00EA3272" w14:paraId="088F44C8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88F44C7" w14:textId="77777777" w:rsidR="00D311E5" w:rsidRPr="00EA3272" w:rsidRDefault="008471DE" w:rsidP="00EA3272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EA3272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EA3272" w14:paraId="088F44CD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C9" w14:textId="77777777" w:rsidR="00AE4831" w:rsidRPr="00EA3272" w:rsidRDefault="00AE4831" w:rsidP="00EA3272">
            <w:pPr>
              <w:spacing w:after="0" w:line="240" w:lineRule="auto"/>
              <w:rPr>
                <w:lang w:val="en-GB"/>
              </w:rPr>
            </w:pPr>
            <w:r w:rsidRPr="00EA3272">
              <w:rPr>
                <w:lang w:val="en-GB"/>
              </w:rPr>
              <w:t>Outcome 2: Evaluate the impact of the terroir, technological maturity and harvesting technology to achieve the targeted quality of grapes and wine.</w:t>
            </w:r>
          </w:p>
          <w:p w14:paraId="088F44CA" w14:textId="77777777" w:rsidR="00AE4831" w:rsidRPr="00EA3272" w:rsidRDefault="00AE4831" w:rsidP="00EA3272">
            <w:pPr>
              <w:spacing w:after="0" w:line="240" w:lineRule="auto"/>
              <w:rPr>
                <w:lang w:val="en-GB"/>
              </w:rPr>
            </w:pPr>
            <w:r w:rsidRPr="00EA3272">
              <w:rPr>
                <w:lang w:val="en-GB"/>
              </w:rPr>
              <w:t>Outcome 5: Select the appropriate techniques and methods, determining the technological processes in the vinification of white, rose and red wine.</w:t>
            </w:r>
          </w:p>
          <w:p w14:paraId="088F44CB" w14:textId="77777777" w:rsidR="00AE4831" w:rsidRPr="00EA3272" w:rsidRDefault="00AE4831" w:rsidP="00EA3272">
            <w:pPr>
              <w:spacing w:after="0" w:line="240" w:lineRule="auto"/>
              <w:rPr>
                <w:lang w:val="en-GB"/>
              </w:rPr>
            </w:pPr>
            <w:r w:rsidRPr="00EA3272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088F44CC" w14:textId="77777777" w:rsidR="00D311E5" w:rsidRPr="00EA3272" w:rsidRDefault="00AE4831" w:rsidP="00EA3272">
            <w:pPr>
              <w:spacing w:after="0" w:line="240" w:lineRule="auto"/>
              <w:rPr>
                <w:lang w:val="en-GB"/>
              </w:rPr>
            </w:pPr>
            <w:r w:rsidRPr="00EA3272">
              <w:rPr>
                <w:lang w:val="en-GB"/>
              </w:rPr>
              <w:t>Outcome 12: Recommend the microclimatic and technical conditions of the wine production area.</w:t>
            </w:r>
          </w:p>
        </w:tc>
      </w:tr>
      <w:tr w:rsidR="00D311E5" w:rsidRPr="00EA3272" w14:paraId="088F44CF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88F44CE" w14:textId="77777777" w:rsidR="00D311E5" w:rsidRPr="00EA3272" w:rsidRDefault="008471DE" w:rsidP="00EA3272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EA3272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EA3272" w14:paraId="088F44D5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D0" w14:textId="77777777" w:rsidR="00AE4831" w:rsidRPr="00EA3272" w:rsidRDefault="00AE4831" w:rsidP="00EA327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A3272">
              <w:rPr>
                <w:rFonts w:ascii="Arial Narrow" w:hAnsi="Arial Narrow"/>
                <w:lang w:val="en-GB"/>
              </w:rPr>
              <w:t xml:space="preserve">Define the concept of strategy and strategic planning. </w:t>
            </w:r>
          </w:p>
          <w:p w14:paraId="088F44D1" w14:textId="77777777" w:rsidR="00AE4831" w:rsidRPr="00EA3272" w:rsidRDefault="00AE4831" w:rsidP="00EA327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A3272">
              <w:rPr>
                <w:rFonts w:ascii="Arial Narrow" w:hAnsi="Arial Narrow"/>
                <w:lang w:val="en-GB"/>
              </w:rPr>
              <w:t xml:space="preserve">Describe the principles of defining a region:  planned region and administrative statistical criterion. </w:t>
            </w:r>
          </w:p>
          <w:p w14:paraId="088F44D2" w14:textId="77777777" w:rsidR="00AE4831" w:rsidRPr="00EA3272" w:rsidRDefault="00AE4831" w:rsidP="00EA327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A3272">
              <w:rPr>
                <w:rFonts w:ascii="Arial Narrow" w:hAnsi="Arial Narrow"/>
                <w:lang w:val="en-GB"/>
              </w:rPr>
              <w:t xml:space="preserve">Analyse the system of active city services important for the economy at the level of local self-government. </w:t>
            </w:r>
          </w:p>
          <w:p w14:paraId="088F44D3" w14:textId="77777777" w:rsidR="00AE4831" w:rsidRPr="00EA3272" w:rsidRDefault="00AE4831" w:rsidP="00EA327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A3272">
              <w:rPr>
                <w:rFonts w:ascii="Arial Narrow" w:hAnsi="Arial Narrow"/>
                <w:lang w:val="en-GB"/>
              </w:rPr>
              <w:t xml:space="preserve">Define the factors influencing the choice of strategy based on the analysis of the general and social, business and internal environment. </w:t>
            </w:r>
          </w:p>
          <w:p w14:paraId="088F44D4" w14:textId="77777777" w:rsidR="00B04715" w:rsidRPr="00EA3272" w:rsidRDefault="00AE4831" w:rsidP="00EA3272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EA3272">
              <w:rPr>
                <w:rFonts w:ascii="Arial Narrow" w:hAnsi="Arial Narrow"/>
                <w:lang w:val="en-GB"/>
              </w:rPr>
              <w:t>Describe the product life cycle model through the concepts of pre-commercialization, infiltration, growth, maturation, and decline.</w:t>
            </w:r>
          </w:p>
        </w:tc>
      </w:tr>
      <w:tr w:rsidR="00B04715" w:rsidRPr="00EA3272" w14:paraId="088F44D7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8F44D6" w14:textId="77777777" w:rsidR="00B04715" w:rsidRPr="00EA3272" w:rsidRDefault="008471DE" w:rsidP="00EA3272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EA3272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EA3272" w14:paraId="088F44D9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D8" w14:textId="77777777" w:rsidR="00B04715" w:rsidRPr="00EA3272" w:rsidRDefault="00AE4831" w:rsidP="00EA3272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EA3272">
              <w:rPr>
                <w:color w:val="auto"/>
                <w:lang w:val="en-GB"/>
              </w:rPr>
              <w:t>Planning as a system basis</w:t>
            </w:r>
            <w:r w:rsidR="00EA3272">
              <w:rPr>
                <w:color w:val="auto"/>
                <w:lang w:val="en-GB"/>
              </w:rPr>
              <w:t xml:space="preserve">. </w:t>
            </w:r>
            <w:r w:rsidRPr="00EA3272">
              <w:rPr>
                <w:color w:val="auto"/>
                <w:lang w:val="en-GB"/>
              </w:rPr>
              <w:t>State economy planning strategies as an umbrella starting point</w:t>
            </w:r>
            <w:r w:rsidR="00EA3272">
              <w:rPr>
                <w:color w:val="auto"/>
                <w:lang w:val="en-GB"/>
              </w:rPr>
              <w:t xml:space="preserve">. </w:t>
            </w:r>
            <w:r w:rsidRPr="00EA3272">
              <w:rPr>
                <w:color w:val="auto"/>
                <w:lang w:val="en-GB"/>
              </w:rPr>
              <w:t>Region economy planning strategy</w:t>
            </w:r>
            <w:r w:rsidR="00EA3272">
              <w:rPr>
                <w:color w:val="auto"/>
                <w:lang w:val="en-GB"/>
              </w:rPr>
              <w:t xml:space="preserve">. </w:t>
            </w:r>
            <w:r w:rsidRPr="00EA3272">
              <w:rPr>
                <w:color w:val="auto"/>
                <w:lang w:val="en-GB"/>
              </w:rPr>
              <w:t>City and municipality economy planning strategy</w:t>
            </w:r>
            <w:r w:rsidR="00EA3272">
              <w:rPr>
                <w:color w:val="auto"/>
                <w:lang w:val="en-GB"/>
              </w:rPr>
              <w:t xml:space="preserve">. </w:t>
            </w:r>
            <w:r w:rsidRPr="00EA3272">
              <w:rPr>
                <w:color w:val="auto"/>
                <w:lang w:val="en-GB"/>
              </w:rPr>
              <w:t xml:space="preserve">Planning strategy of individual and collective economy based on the principle of traditional and spatial-natural values, all in accordance with sustainable </w:t>
            </w:r>
            <w:proofErr w:type="spellStart"/>
            <w:r w:rsidRPr="00EA3272">
              <w:rPr>
                <w:color w:val="auto"/>
                <w:lang w:val="en-GB"/>
              </w:rPr>
              <w:t>development.Small</w:t>
            </w:r>
            <w:proofErr w:type="spellEnd"/>
            <w:r w:rsidRPr="00EA3272">
              <w:rPr>
                <w:color w:val="auto"/>
                <w:lang w:val="en-GB"/>
              </w:rPr>
              <w:t xml:space="preserve"> space economy planning strategy as a contribution to global development.     </w:t>
            </w:r>
          </w:p>
        </w:tc>
      </w:tr>
      <w:tr w:rsidR="00D311E5" w:rsidRPr="00EA3272" w14:paraId="088F44DB" w14:textId="77777777" w:rsidTr="00AE483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8F44DA" w14:textId="77777777" w:rsidR="00D311E5" w:rsidRPr="00EA3272" w:rsidRDefault="00D311E5" w:rsidP="00EA3272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088F4586" w14:textId="77777777" w:rsidR="00D311E5" w:rsidRPr="00EA3272" w:rsidRDefault="00D311E5" w:rsidP="00EA3272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EA3272" w:rsidSect="005A78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B04AA"/>
    <w:multiLevelType w:val="hybridMultilevel"/>
    <w:tmpl w:val="2A348F7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E4456"/>
    <w:multiLevelType w:val="hybridMultilevel"/>
    <w:tmpl w:val="C60418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35353"/>
    <w:multiLevelType w:val="hybridMultilevel"/>
    <w:tmpl w:val="6110FA7C"/>
    <w:lvl w:ilvl="0" w:tplc="82D6C8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C09E0"/>
    <w:multiLevelType w:val="hybridMultilevel"/>
    <w:tmpl w:val="F7BCB0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1F366A"/>
    <w:rsid w:val="00267215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5A782A"/>
    <w:rsid w:val="00642278"/>
    <w:rsid w:val="0067459B"/>
    <w:rsid w:val="006850C8"/>
    <w:rsid w:val="006B6940"/>
    <w:rsid w:val="006C7B77"/>
    <w:rsid w:val="008471DE"/>
    <w:rsid w:val="008C1AF1"/>
    <w:rsid w:val="0093599C"/>
    <w:rsid w:val="00950737"/>
    <w:rsid w:val="00982CB5"/>
    <w:rsid w:val="009C73D5"/>
    <w:rsid w:val="00A05989"/>
    <w:rsid w:val="00AB014C"/>
    <w:rsid w:val="00AE2D6B"/>
    <w:rsid w:val="00AE4831"/>
    <w:rsid w:val="00B04715"/>
    <w:rsid w:val="00B829BC"/>
    <w:rsid w:val="00BB21FE"/>
    <w:rsid w:val="00C357BB"/>
    <w:rsid w:val="00C85F06"/>
    <w:rsid w:val="00CA3626"/>
    <w:rsid w:val="00CC02D5"/>
    <w:rsid w:val="00CD1536"/>
    <w:rsid w:val="00D311E5"/>
    <w:rsid w:val="00D6065E"/>
    <w:rsid w:val="00DF11AD"/>
    <w:rsid w:val="00DF70B1"/>
    <w:rsid w:val="00E57115"/>
    <w:rsid w:val="00EA3272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44A5"/>
  <w15:docId w15:val="{04D0412A-653F-41AE-ADE9-E145FF1A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11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8A61FF-6E39-49DF-9CE5-50DA51D04772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3dc5e60c-87d7-439e-97ee-8ba1bf8387d0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2020-02-04T12:25:00Z</dcterms:created>
  <dcterms:modified xsi:type="dcterms:W3CDTF">2022-11-04T14:17:00Z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